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参评第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届“四川慈善奖”申报奖项名单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最具爱心慈善楷模：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四川省慈善联合总会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6" w:firstLineChars="18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最具影响力慈善项目：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“与微笑同行”——唇腭裂治疗慈善援助项目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四川省慈善联合总会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2023年7月5日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3EE67FE9"/>
    <w:rsid w:val="21FA1E63"/>
    <w:rsid w:val="2BAA0E71"/>
    <w:rsid w:val="3C926E07"/>
    <w:rsid w:val="3EE67FE9"/>
    <w:rsid w:val="3F0264C5"/>
    <w:rsid w:val="3F643E80"/>
    <w:rsid w:val="47D26C51"/>
    <w:rsid w:val="4F1D1D1A"/>
    <w:rsid w:val="55C45E2B"/>
    <w:rsid w:val="57AC2A2F"/>
    <w:rsid w:val="627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394</Characters>
  <Lines>0</Lines>
  <Paragraphs>0</Paragraphs>
  <TotalTime>8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2021-06-16T08:49:00Z</dcterms:created>
  <dc:creator>赛维亚的猫。</dc:creator>
  <cp:lastModifiedBy>冷掉的小笼包</cp:lastModifiedBy>
  <cp:lastPrinted>2023-07-05T01:10:00Z</cp:lastPrinted>
  <dcterms:modified xsi:type="dcterms:W3CDTF">2023-07-12T00:42:40Z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EAB87A4DE15048ADA3966B72621A0769_13</vt:lpwstr>
  </property>
</Properties>
</file>