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zh-CN" w:eastAsia="zh-CN" w:bidi="zh-CN"/>
        </w:rPr>
      </w:pP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zh-CN" w:eastAsia="zh-CN" w:bidi="zh-CN"/>
        </w:rPr>
      </w:pP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zh-CN" w:eastAsia="zh-CN" w:bidi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zh-CN" w:eastAsia="zh-CN" w:bidi="zh-CN"/>
        </w:rPr>
        <w:t>四川</w:t>
      </w:r>
      <w:r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en-US" w:eastAsia="zh-CN" w:bidi="zh-CN"/>
        </w:rPr>
        <w:t>省</w:t>
      </w:r>
      <w:r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zh-CN" w:eastAsia="zh-CN" w:bidi="zh-CN"/>
        </w:rPr>
        <w:t>慈善</w:t>
      </w:r>
      <w:r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en-US" w:eastAsia="zh-CN" w:bidi="zh-CN"/>
        </w:rPr>
        <w:t>联合</w:t>
      </w:r>
      <w:r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zh-CN" w:eastAsia="zh-CN" w:bidi="zh-CN"/>
        </w:rPr>
        <w:t>总会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center"/>
        <w:textAlignment w:val="auto"/>
        <w:rPr>
          <w:rFonts w:hint="default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en-US" w:eastAsia="zh-CN" w:bidi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en-US" w:eastAsia="zh-CN" w:bidi="zh-CN"/>
        </w:rPr>
        <w:t>2022年度“善宝杯”</w:t>
      </w:r>
      <w:r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zh-CN" w:eastAsia="zh-CN" w:bidi="zh-CN"/>
        </w:rPr>
        <w:t>文创设计大赛</w:t>
      </w:r>
      <w:r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6"/>
          <w:szCs w:val="36"/>
          <w:u w:val="none"/>
          <w:shd w:val="clear"/>
          <w:lang w:val="en-US" w:eastAsia="zh-CN" w:bidi="zh-CN"/>
        </w:rPr>
        <w:t>网络投票公告</w:t>
      </w:r>
    </w:p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right="0" w:firstLine="0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iCs w:val="0"/>
          <w:smallCaps w:val="0"/>
          <w:strike w:val="0"/>
          <w:spacing w:val="0"/>
          <w:w w:val="104"/>
          <w:position w:val="0"/>
          <w:sz w:val="32"/>
          <w:szCs w:val="32"/>
          <w:u w:val="none"/>
          <w:shd w:val="clear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7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>为进一步弘扬慈善文化，让慈善与文化相融合，让爱心与创意相交汇，在多家爱心单位支持下，四川省慈善联合总会、几何书店、知远公益联合开展本次“善宝杯”文创设计大赛。大赛经初审后，有30份作品入围，将进入最终的决赛评审，并于2022年5月1日-5日开启网络投票通道，同期将在几何书店（猛追湾店）进行线下入围作品展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drawing>
          <wp:inline distT="0" distB="0" distL="114300" distR="114300">
            <wp:extent cx="1105535" cy="1105535"/>
            <wp:effectExtent l="0" t="0" r="18415" b="18415"/>
            <wp:docPr id="6" name="图片 6" descr="微信图片_20220429142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4291426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>（扫码进入投票通道查看作品详情）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7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>如您想及时掌握2022年度“善宝杯”文创设计大赛最新动态，请关注四川省慈善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>联合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>总会公众号、四川省慈善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>联合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>总会官网。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7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7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>附：1、2022年度“善宝杯”文创设计大赛入围名单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7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 xml:space="preserve">                                     四川省慈善联合总会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7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 xml:space="preserve">                                     2022年4月30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570"/>
        <w:jc w:val="center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>附件1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  <w:r>
        <w:rPr>
          <w:rFonts w:hint="default" w:ascii="仿宋" w:hAnsi="仿宋" w:eastAsia="仿宋" w:cs="仿宋"/>
          <w:b/>
          <w:bCs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  <w:t>2022年度“善宝杯”文创设计大赛入围名单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个人作品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1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陈澳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2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李孟一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李申桢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廖敬芳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李月纯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6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刘丽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7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林佳莹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8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刘维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9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聂幼姊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10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覃月霞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11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徐静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12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叶子华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13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张海清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14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周俊锋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15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张小德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16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韩月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17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李波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18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孙杰星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19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邱济挺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小组设计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20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善宝包装设计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21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邬学强技能大师“折翼善物”工作室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22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善宝书签文创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23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建模记得要打组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24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让爱重返童年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25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日行一善日历设计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26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善宝·四季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27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“汇善成流”主题帆布袋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28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心系善宝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29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阳光之星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5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30</w:t>
            </w:r>
          </w:p>
        </w:tc>
        <w:tc>
          <w:tcPr>
            <w:tcW w:w="4044" w:type="pct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smallCaps w:val="0"/>
                <w:strike w:val="0"/>
                <w:spacing w:val="-8"/>
                <w:w w:val="95"/>
                <w:position w:val="0"/>
                <w:sz w:val="28"/>
                <w:szCs w:val="28"/>
                <w:u w:val="none"/>
                <w:shd w:val="clear"/>
                <w:vertAlign w:val="baseline"/>
                <w:lang w:val="en-US" w:eastAsia="zh-CN" w:bidi="zh-CN"/>
              </w:rPr>
              <w:t>四川百绘卷文化传媒科技股份有限公司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smallCaps w:val="0"/>
          <w:strike w:val="0"/>
          <w:spacing w:val="-8"/>
          <w:w w:val="95"/>
          <w:position w:val="0"/>
          <w:sz w:val="32"/>
          <w:szCs w:val="32"/>
          <w:u w:val="none"/>
          <w:shd w:val="clear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52FB2"/>
    <w:rsid w:val="00205CCC"/>
    <w:rsid w:val="012A4348"/>
    <w:rsid w:val="04C638A2"/>
    <w:rsid w:val="07B52FB2"/>
    <w:rsid w:val="0A615BE8"/>
    <w:rsid w:val="0DC91A61"/>
    <w:rsid w:val="13230014"/>
    <w:rsid w:val="167115B6"/>
    <w:rsid w:val="276F600C"/>
    <w:rsid w:val="39FE1322"/>
    <w:rsid w:val="40BA0DD8"/>
    <w:rsid w:val="464B655A"/>
    <w:rsid w:val="4CCC3C6F"/>
    <w:rsid w:val="4CE14DFC"/>
    <w:rsid w:val="4ED71862"/>
    <w:rsid w:val="60201A11"/>
    <w:rsid w:val="682854AD"/>
    <w:rsid w:val="7C43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Body Text"/>
    <w:basedOn w:val="1"/>
    <w:qFormat/>
    <w:uiPriority w:val="1"/>
    <w:rPr>
      <w:sz w:val="28"/>
      <w:szCs w:val="2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Heading #1|1"/>
    <w:basedOn w:val="1"/>
    <w:qFormat/>
    <w:uiPriority w:val="0"/>
    <w:pPr>
      <w:widowControl w:val="0"/>
      <w:shd w:val="clear" w:color="auto" w:fill="auto"/>
      <w:spacing w:after="780"/>
      <w:jc w:val="center"/>
      <w:outlineLvl w:val="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34" w:lineRule="auto"/>
    </w:pPr>
    <w:rPr>
      <w:rFonts w:ascii="宋体" w:hAnsi="宋体" w:eastAsia="宋体" w:cs="宋体"/>
      <w:sz w:val="19"/>
      <w:szCs w:val="19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485</Words>
  <Characters>527</Characters>
  <Lines>0</Lines>
  <Paragraphs>0</Paragraphs>
  <TotalTime>30</TotalTime>
  <ScaleCrop>false</ScaleCrop>
  <LinksUpToDate>false</LinksUpToDate>
  <CharactersWithSpaces>601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2022-03-25T09:19:00Z</dcterms:created>
  <dc:creator>SW-CLong</dc:creator>
  <cp:lastModifiedBy>WPS_1512618603</cp:lastModifiedBy>
  <cp:lastPrinted>2022-04-29T07:00:00Z</cp:lastPrinted>
  <dcterms:modified xsi:type="dcterms:W3CDTF">2022-04-29T08:00:10Z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A26AF9A2E0FB4F919960AC56624D8A27</vt:lpwstr>
  </property>
</Properties>
</file>