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B2A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92F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sz w:val="48"/>
          <w:szCs w:val="48"/>
        </w:rPr>
      </w:pPr>
      <w:r>
        <w:rPr>
          <w:rFonts w:hint="default" w:ascii="Times New Roman" w:hAnsi="Times New Roman" w:eastAsia="华文中宋" w:cs="Times New Roman"/>
          <w:sz w:val="48"/>
          <w:szCs w:val="48"/>
        </w:rPr>
        <w:t>X X X X X会 计 师 事 务 所</w:t>
      </w:r>
    </w:p>
    <w:p w14:paraId="6571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45085</wp:posOffset>
                </wp:positionV>
                <wp:extent cx="609600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6260" y="1553845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6.2pt;margin-top:3.55pt;height:0.75pt;width:480pt;z-index:251659264;mso-width-relative:page;mso-height-relative:page;" filled="f" stroked="t" coordsize="21600,21600" o:gfxdata="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iTLzWAAAABwEAAA8AAAAAAAAAAQAgAAAAIgAAAGRycy9kb3ducmV2LnhtbFBL&#10;AQIUABQAAAAIAIdO4kAjkyjD+AEAAMEDAAAOAAAAAAAAAAEAIAAAACUBAABkcnMvZTJvRG9jLnht&#10;bFBLBQYAAAAABgAGAFkBAACPBQAAAAA=&#10;">
                <v:fill on="f" focussize="0,0"/>
                <v:stroke weight="2pt" color="#4F81BD" joinstyle="round"/>
                <v:imagedata o:title=""/>
                <o:lock v:ext="edit" aspectratio="f"/>
              </v:line>
            </w:pict>
          </mc:Fallback>
        </mc:AlternateContent>
      </w:r>
    </w:p>
    <w:p w14:paraId="7478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52"/>
          <w:szCs w:val="52"/>
        </w:rPr>
      </w:pPr>
    </w:p>
    <w:p w14:paraId="2442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sz w:val="52"/>
          <w:szCs w:val="52"/>
        </w:rPr>
        <w:t>重大</w:t>
      </w:r>
      <w:r>
        <w:rPr>
          <w:rFonts w:hint="default" w:ascii="Times New Roman" w:hAnsi="Times New Roman" w:eastAsia="方正大标宋简体" w:cs="Times New Roman"/>
          <w:sz w:val="52"/>
          <w:szCs w:val="52"/>
          <w:lang w:eastAsia="zh-CN"/>
        </w:rPr>
        <w:t>慈善</w:t>
      </w:r>
      <w:r>
        <w:rPr>
          <w:rFonts w:hint="eastAsia" w:ascii="Times New Roman" w:hAnsi="Times New Roman" w:eastAsia="方正大标宋简体" w:cs="Times New Roman"/>
          <w:sz w:val="52"/>
          <w:szCs w:val="52"/>
          <w:lang w:eastAsia="zh-CN"/>
        </w:rPr>
        <w:t>（公益）</w:t>
      </w:r>
      <w:r>
        <w:rPr>
          <w:rFonts w:hint="default" w:ascii="Times New Roman" w:hAnsi="Times New Roman" w:eastAsia="方正大标宋简体" w:cs="Times New Roman"/>
          <w:sz w:val="52"/>
          <w:szCs w:val="52"/>
        </w:rPr>
        <w:t>项目专项审计报告</w:t>
      </w:r>
    </w:p>
    <w:p w14:paraId="6BC5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方正大标宋简体" w:cs="Times New Roman"/>
          <w:sz w:val="52"/>
          <w:szCs w:val="52"/>
          <w:lang w:eastAsia="zh-CN"/>
        </w:rPr>
        <w:t>模板（第一版）</w:t>
      </w:r>
    </w:p>
    <w:p w14:paraId="00184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XXX审字〔20XX〕第XX号</w:t>
      </w:r>
    </w:p>
    <w:p w14:paraId="1FFE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68B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XXXX（慈善组织</w:t>
      </w:r>
      <w:bookmarkStart w:id="0" w:name="OLE_LINK69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bookmarkEnd w:id="0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名称）：</w:t>
      </w:r>
    </w:p>
    <w:p w14:paraId="6600D590"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我们接受委托，对XXXX（慈善组织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名称）20XX年度XX项目（项目名称）收支情况进行了审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。按照《中华人民共和国慈善法》《民间非营利组织会计制度》及其他有关规定进行会计核算，保证相关会计资料的真实、合法、准确、完整，建立健全内部控制制度，保护相关资产的安全和完整是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名称）管理者的责任；我们的责任是对XXXX（慈善组织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XX项目（项目名称）收支情况发表审计意见。本次审计依据《中华人民共和国慈善法》《民间非营利组织会计制度》《审计准则》等相关法律法规及项目合同、协议等文件。在审核过程中，我们按照独立、客观、公正和科学的原则，对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名称）实施了包括查阅相关会计资料、检查会计记录、调查等我们认为必要的审计程序。现将审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结果报告如下：</w:t>
      </w:r>
    </w:p>
    <w:p w14:paraId="7F1D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一、基本情况</w:t>
      </w:r>
    </w:p>
    <w:p w14:paraId="11DC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项目单位基本情况</w:t>
      </w:r>
    </w:p>
    <w:p w14:paraId="4EC4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名称）由XXX民政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依法登记，核发统一社会信用代码为XXXXXXXXXX的XXX法人登记证书，证书有效期为 xxxx 年 xx 月 xx 日至 xxxx 年 xx 月 xx 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法定代表人：XXX。 注册资金：XXX万元，注册地址(登记住所):四川省XX市XX路XX号。</w:t>
      </w:r>
    </w:p>
    <w:p w14:paraId="1167E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业务主管单位：XX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部门/直接登记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。</w:t>
      </w:r>
    </w:p>
    <w:p w14:paraId="2FB5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业务范围：（根据登记证书填写）</w:t>
      </w:r>
    </w:p>
    <w:p w14:paraId="69B09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项目主要内容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（就项目主要情况、实施地域、受益对象、项目进度安排、项目解决的问题及产生的社会效益、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项目备案、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预算等情况予以描述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以下各项可根据项目具体情况调整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）</w:t>
      </w:r>
    </w:p>
    <w:p w14:paraId="4696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项目背景介绍</w:t>
      </w:r>
    </w:p>
    <w:p w14:paraId="64AE6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项目周期自20XX年</w:t>
      </w:r>
      <w:bookmarkStart w:id="1" w:name="OLE_LINK2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</w:t>
      </w:r>
      <w:bookmarkEnd w:id="1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X月XX日至20XX年XX月XX日。</w:t>
      </w:r>
    </w:p>
    <w:p w14:paraId="08AF3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备案情况：</w:t>
      </w:r>
    </w:p>
    <w:p w14:paraId="426A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该项目由XXXX（慈善组织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或未认定慈善组织的基金会名称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）向XX民政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备案，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公开募捐备案项目名称：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XXXX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，公开募捐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备案号：XXXX，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公开募捐备案内容：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XXXX，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捐赠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资金由XX账户接收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，项目合作方：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XXXX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/该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未开展公开募捐。</w:t>
      </w:r>
    </w:p>
    <w:p w14:paraId="4C4F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受益人</w:t>
      </w:r>
    </w:p>
    <w:p w14:paraId="30B7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项目内容</w:t>
      </w:r>
    </w:p>
    <w:p w14:paraId="077E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项目执行单位及负责人</w:t>
      </w:r>
    </w:p>
    <w:p w14:paraId="53664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7.集体决策情况：项目立项、受益人标准确定、供货方确定、合作方确定、关联交易情况、重大慈善项目支出</w:t>
      </w:r>
    </w:p>
    <w:p w14:paraId="393D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二、慈善项目预算执行情况</w:t>
      </w:r>
    </w:p>
    <w:p w14:paraId="6C03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项目预算收入情况</w:t>
      </w:r>
    </w:p>
    <w:p w14:paraId="0570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项目名称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预算经费XX万元。截止20XX年X月XX日，根据该单位提供的财务账簿、银行进账单及募捐平台记录单等资料，该项目实际筹款金额XX万元，分别来源于：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境内自然人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境内企业、境内社会组织、境内其他单位、境外非政府组织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等。（根据实际情况列示）</w:t>
      </w:r>
    </w:p>
    <w:p w14:paraId="3CFE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项目预算执行情况</w:t>
      </w:r>
    </w:p>
    <w:p w14:paraId="123611D4"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截止20XX 年X 月X 日，项目累计支出XX万元，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其中，支出资金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XX万元，物资折款XX万元，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占项目收入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项目预算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总额XX万元的XX%。审计中未发现不符合项目实施内容的成本列支情况，或者日常行政经费、购置固定资产及其他挤占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挪用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项目资金等不符合慈善资金使用规定的情况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项目支出审计调整事项如下：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项目资金中列支的不符合条件的受益人资助支出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，予以调减支出金额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（可以电话抽查，或者从受益人名单中能看出来的）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；项目资金中列支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的不符合项目预算的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工作人员的工资性支出和福利性支出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，予以调减支出金额；项目执行单位在项目资金中列支资产购置费用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，予以调减支出金额；将项目资金用于缴纳罚款罚金、捐款、赞助、偿还债务、对外投资等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，予以调减支出金额；从项目资金中提取管理费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超过项目方案标准XX元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，予以调减支出金额；列支的费用标准不符合规定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XX元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，将不符标准金额调减支出金额；其他调整事项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（就审计调整事项应按上述提示归类披露，如不在上述类别内则在其他中披露并写明具体内容，如项目无此项审计调整，可删除）</w:t>
      </w:r>
    </w:p>
    <w:p w14:paraId="4AA46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具体情况如下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：</w:t>
      </w:r>
    </w:p>
    <w:p w14:paraId="1AE1AF58">
      <w:pPr>
        <w:pStyle w:val="2"/>
        <w:rPr>
          <w:rFonts w:hint="eastAsia" w:ascii="Times New Roman" w:hAnsi="Times New Roman" w:eastAsia="方正仿宋简体" w:cs="Times New Roman"/>
          <w:color w:val="auto"/>
          <w:sz w:val="32"/>
          <w:szCs w:val="24"/>
          <w:highlight w:val="none"/>
          <w:lang w:eastAsia="zh-CN"/>
        </w:rPr>
      </w:pPr>
    </w:p>
    <w:p w14:paraId="6045F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表一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XX慈善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（公益）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项目收支明细表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单位：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元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59"/>
        <w:gridCol w:w="1206"/>
        <w:gridCol w:w="1860"/>
        <w:gridCol w:w="1155"/>
        <w:gridCol w:w="1625"/>
        <w:gridCol w:w="600"/>
        <w:gridCol w:w="600"/>
      </w:tblGrid>
      <w:tr w14:paraId="65A8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vMerge w:val="restart"/>
            <w:noWrap w:val="0"/>
            <w:vAlign w:val="center"/>
          </w:tcPr>
          <w:p w14:paraId="36C8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项目周期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 w14:paraId="4212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收</w:t>
            </w:r>
          </w:p>
          <w:p w14:paraId="7D754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入</w:t>
            </w:r>
          </w:p>
        </w:tc>
        <w:tc>
          <w:tcPr>
            <w:tcW w:w="7046" w:type="dxa"/>
            <w:gridSpan w:val="6"/>
            <w:noWrap w:val="0"/>
            <w:vAlign w:val="center"/>
          </w:tcPr>
          <w:p w14:paraId="7AE1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支   出</w:t>
            </w:r>
          </w:p>
        </w:tc>
      </w:tr>
      <w:tr w14:paraId="2BD9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vMerge w:val="continue"/>
            <w:noWrap w:val="0"/>
            <w:vAlign w:val="center"/>
          </w:tcPr>
          <w:p w14:paraId="59CE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 w14:paraId="1C74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F37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直接或委托其他组织资助给受益人的款物</w:t>
            </w:r>
          </w:p>
        </w:tc>
        <w:tc>
          <w:tcPr>
            <w:tcW w:w="1860" w:type="dxa"/>
            <w:noWrap w:val="0"/>
            <w:vAlign w:val="center"/>
          </w:tcPr>
          <w:p w14:paraId="4637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为提供慈善服务和实施慈善项目发生的人员报酬、志愿者补贴和保险</w:t>
            </w:r>
          </w:p>
        </w:tc>
        <w:tc>
          <w:tcPr>
            <w:tcW w:w="1155" w:type="dxa"/>
            <w:noWrap w:val="0"/>
            <w:vAlign w:val="center"/>
          </w:tcPr>
          <w:p w14:paraId="7763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使用房屋、设备、物资发生的相关费用</w:t>
            </w:r>
          </w:p>
        </w:tc>
        <w:tc>
          <w:tcPr>
            <w:tcW w:w="1625" w:type="dxa"/>
            <w:noWrap w:val="0"/>
            <w:vAlign w:val="center"/>
          </w:tcPr>
          <w:p w14:paraId="054F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为管理慈善项目发生的差旅、物流、交通、会议、培训、审计、评估等费用</w:t>
            </w:r>
          </w:p>
        </w:tc>
        <w:tc>
          <w:tcPr>
            <w:tcW w:w="600" w:type="dxa"/>
            <w:noWrap w:val="0"/>
            <w:vAlign w:val="center"/>
          </w:tcPr>
          <w:p w14:paraId="657F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其他费用</w:t>
            </w:r>
          </w:p>
        </w:tc>
        <w:tc>
          <w:tcPr>
            <w:tcW w:w="600" w:type="dxa"/>
            <w:noWrap w:val="0"/>
            <w:vAlign w:val="center"/>
          </w:tcPr>
          <w:p w14:paraId="605A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总计</w:t>
            </w:r>
          </w:p>
          <w:p w14:paraId="1C4F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 w14:paraId="645E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noWrap w:val="0"/>
            <w:vAlign w:val="top"/>
          </w:tcPr>
          <w:p w14:paraId="0AC1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本年度</w:t>
            </w:r>
          </w:p>
          <w:p w14:paraId="4583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分年度列示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59" w:type="dxa"/>
            <w:noWrap w:val="0"/>
            <w:vAlign w:val="top"/>
          </w:tcPr>
          <w:p w14:paraId="3826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06" w:type="dxa"/>
            <w:noWrap w:val="0"/>
            <w:vAlign w:val="top"/>
          </w:tcPr>
          <w:p w14:paraId="10FB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top"/>
          </w:tcPr>
          <w:p w14:paraId="2AEA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 w14:paraId="6FE5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5" w:type="dxa"/>
            <w:noWrap w:val="0"/>
            <w:vAlign w:val="top"/>
          </w:tcPr>
          <w:p w14:paraId="3C17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2230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00BA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C58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noWrap w:val="0"/>
            <w:vAlign w:val="top"/>
          </w:tcPr>
          <w:p w14:paraId="19C8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实施以来合计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ab/>
            </w:r>
          </w:p>
        </w:tc>
        <w:tc>
          <w:tcPr>
            <w:tcW w:w="559" w:type="dxa"/>
            <w:noWrap w:val="0"/>
            <w:vAlign w:val="top"/>
          </w:tcPr>
          <w:p w14:paraId="0430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6" w:type="dxa"/>
            <w:noWrap w:val="0"/>
            <w:vAlign w:val="top"/>
          </w:tcPr>
          <w:p w14:paraId="2919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top"/>
          </w:tcPr>
          <w:p w14:paraId="7542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 w14:paraId="19E75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5" w:type="dxa"/>
            <w:noWrap w:val="0"/>
            <w:vAlign w:val="top"/>
          </w:tcPr>
          <w:p w14:paraId="605C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59DE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4F83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7EB7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5411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表二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XX慈善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（公益）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项目资金使用情况表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单位：元</w:t>
      </w:r>
    </w:p>
    <w:tbl>
      <w:tblPr>
        <w:tblStyle w:val="13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529"/>
        <w:gridCol w:w="1967"/>
        <w:gridCol w:w="1790"/>
        <w:gridCol w:w="1251"/>
      </w:tblGrid>
      <w:tr w14:paraId="113C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top"/>
          </w:tcPr>
          <w:p w14:paraId="7565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529" w:type="dxa"/>
            <w:noWrap w:val="0"/>
            <w:vAlign w:val="top"/>
          </w:tcPr>
          <w:p w14:paraId="51E9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被资助人名称（受益人）</w:t>
            </w:r>
          </w:p>
        </w:tc>
        <w:tc>
          <w:tcPr>
            <w:tcW w:w="1967" w:type="dxa"/>
            <w:noWrap w:val="0"/>
            <w:vAlign w:val="top"/>
          </w:tcPr>
          <w:p w14:paraId="5FB1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支付金额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/银行转款</w:t>
            </w:r>
          </w:p>
        </w:tc>
        <w:tc>
          <w:tcPr>
            <w:tcW w:w="1790" w:type="dxa"/>
            <w:noWrap w:val="0"/>
            <w:vAlign w:val="top"/>
          </w:tcPr>
          <w:p w14:paraId="4782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  <w:t>发放物资（折款）</w:t>
            </w:r>
          </w:p>
        </w:tc>
        <w:tc>
          <w:tcPr>
            <w:tcW w:w="1251" w:type="dxa"/>
            <w:noWrap w:val="0"/>
            <w:vAlign w:val="top"/>
          </w:tcPr>
          <w:p w14:paraId="506C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39B5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top"/>
          </w:tcPr>
          <w:p w14:paraId="6F3B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 w14:paraId="43B5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5B09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noWrap w:val="0"/>
            <w:vAlign w:val="top"/>
          </w:tcPr>
          <w:p w14:paraId="629A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1F93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967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top"/>
          </w:tcPr>
          <w:p w14:paraId="3B96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29" w:type="dxa"/>
            <w:noWrap w:val="0"/>
            <w:vAlign w:val="top"/>
          </w:tcPr>
          <w:p w14:paraId="51C1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6255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noWrap w:val="0"/>
            <w:vAlign w:val="top"/>
          </w:tcPr>
          <w:p w14:paraId="20F8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3C29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2B5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highlight w:val="none"/>
          <w:lang w:eastAsia="zh-CN"/>
        </w:rPr>
        <w:t>注：如受益人在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highlight w:val="none"/>
          <w:lang w:val="en-US" w:eastAsia="zh-CN"/>
        </w:rPr>
        <w:t>2000人以上，表二（电子版或纸质扫描件）可作为本审计报告附件，单独发送至19828961268@163.com，无需打印纸质材料。</w:t>
      </w:r>
    </w:p>
    <w:p w14:paraId="41792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项目资金结余情况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和剩余财产处理</w:t>
      </w:r>
    </w:p>
    <w:p w14:paraId="7BBB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截止20XX年X月X日，该项目结余资金XX万元，下一步将用于帮扶困境家庭等方面（根据项目或剩余资金安排情况列示）。</w:t>
      </w:r>
    </w:p>
    <w:p w14:paraId="362B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三、项目管理和使用中存在的主要问题</w:t>
      </w:r>
    </w:p>
    <w:p w14:paraId="5ECB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审计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中发现的项目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设计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合理，流程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科学，运行成本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合理，慈善（公益）财产使用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效益最大化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及项目管理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制度建设情况、项目管理情况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（项目决策、执行、事中事后监督，对合作单位的监管）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计核算情况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、结项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等方面存在的问题，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是否存在弄虚作假，截留、挪用、挤占项目资金等行为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（根据审核实际情况列示）</w:t>
      </w:r>
    </w:p>
    <w:p w14:paraId="3B4ACB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意见</w:t>
      </w:r>
    </w:p>
    <w:p w14:paraId="3B501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对项目整体情况进行评价，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如资金使用的合规性、项目执行效果等方面，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并根据具体情况提出管理建议）</w:t>
      </w:r>
    </w:p>
    <w:p w14:paraId="664F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经审计，我们认为，XXXX（慈善组织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名称）在XX项目（慈善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或公益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项目名称）中资金使用情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况基本符合活动规定用途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/未发现除“三、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项目管理和使用中存在的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主要问题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外的其他问题。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 xml:space="preserve"> </w:t>
      </w:r>
    </w:p>
    <w:p w14:paraId="4596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我们建议：</w:t>
      </w:r>
    </w:p>
    <w:p w14:paraId="3A82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（1）XXXX（慈善组织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或未认定慈善组织的基金会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名称）开展公益慈善项目时合理安排项目人员，制定合理的项目方案，加强与外部单位的沟通，提高项目执行效率，项目结项后及时整理归档相关项目资料。</w:t>
      </w:r>
    </w:p>
    <w:p w14:paraId="72CEBD7F"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（2）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XXXXX</w:t>
      </w:r>
    </w:p>
    <w:p w14:paraId="566DA900"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备注：事务所可以就审计报告使用范围作出申明</w:t>
      </w:r>
    </w:p>
    <w:p w14:paraId="1FC3CC44">
      <w:pP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</w:p>
    <w:p w14:paraId="5CE26B6F">
      <w:pPr>
        <w:pStyle w:val="4"/>
        <w:rPr>
          <w:rFonts w:hint="eastAsia" w:ascii="Times New Roman" w:hAnsi="Times New Roman" w:eastAsia="方正仿宋简体" w:cs="方正仿宋简体"/>
        </w:rPr>
      </w:pPr>
    </w:p>
    <w:p w14:paraId="10BF8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 xml:space="preserve">XX会计师事务所有限公司   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 注册会计师：</w:t>
      </w:r>
    </w:p>
    <w:p w14:paraId="6544B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</w:p>
    <w:p w14:paraId="67A6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中国 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  <w:t>XX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市、县（市、区）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  注册会计师：</w:t>
      </w:r>
    </w:p>
    <w:p w14:paraId="0D71E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</w:rPr>
      </w:pPr>
    </w:p>
    <w:p w14:paraId="50A4C697">
      <w:pPr>
        <w:pStyle w:val="2"/>
        <w:ind w:firstLine="5440" w:firstLineChars="17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202年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cs="方正仿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方正仿宋简体"/>
          <w:color w:val="auto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B40A22-6232-49EC-A238-9279CBF17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7B1E541-EEB8-48BF-B420-738AEEBE15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D5A4099-CDFB-4BF2-A5DF-476FCD722F8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046D850-C898-479C-A6D7-00F0461562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DCDF746-D859-473E-997F-353DCE37750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1B4E28F-D527-40B9-886D-F6562D4E4E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52C7D80-57F7-4B89-941A-3F6AADAC0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A37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D6D9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D6D9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2FF65">
                          <w:pPr>
                            <w:pStyle w:val="7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2FF65">
                    <w:pPr>
                      <w:pStyle w:val="7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64496"/>
    <w:multiLevelType w:val="singleLevel"/>
    <w:tmpl w:val="31C644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hODZjMmY2MDQ4ZmU4MjI0Mzk4MzIyZDBiOTIifQ=="/>
  </w:docVars>
  <w:rsids>
    <w:rsidRoot w:val="5E19539A"/>
    <w:rsid w:val="00C30C54"/>
    <w:rsid w:val="029F6C88"/>
    <w:rsid w:val="035166A0"/>
    <w:rsid w:val="04513896"/>
    <w:rsid w:val="049D378A"/>
    <w:rsid w:val="04A34FF9"/>
    <w:rsid w:val="06066D61"/>
    <w:rsid w:val="0644782A"/>
    <w:rsid w:val="07124C61"/>
    <w:rsid w:val="07C41F6F"/>
    <w:rsid w:val="085A7094"/>
    <w:rsid w:val="0878022B"/>
    <w:rsid w:val="08AD3854"/>
    <w:rsid w:val="08AE1CA9"/>
    <w:rsid w:val="0AD154F8"/>
    <w:rsid w:val="0C566DFC"/>
    <w:rsid w:val="0CBA266F"/>
    <w:rsid w:val="0CE5259D"/>
    <w:rsid w:val="0D254D4E"/>
    <w:rsid w:val="0E171371"/>
    <w:rsid w:val="0EC50DF9"/>
    <w:rsid w:val="0EE41CFE"/>
    <w:rsid w:val="0F0071CD"/>
    <w:rsid w:val="0F672DA8"/>
    <w:rsid w:val="0FF56606"/>
    <w:rsid w:val="10C5422A"/>
    <w:rsid w:val="141F1EA3"/>
    <w:rsid w:val="145F795E"/>
    <w:rsid w:val="16A874AC"/>
    <w:rsid w:val="175B7696"/>
    <w:rsid w:val="178B1379"/>
    <w:rsid w:val="17FD10EA"/>
    <w:rsid w:val="192A011B"/>
    <w:rsid w:val="19497297"/>
    <w:rsid w:val="1A420699"/>
    <w:rsid w:val="1A7D4307"/>
    <w:rsid w:val="1C0209C1"/>
    <w:rsid w:val="1C033E58"/>
    <w:rsid w:val="1C386635"/>
    <w:rsid w:val="1C6C7C4F"/>
    <w:rsid w:val="1D607160"/>
    <w:rsid w:val="1D8B2357"/>
    <w:rsid w:val="1DC51704"/>
    <w:rsid w:val="1DDB508D"/>
    <w:rsid w:val="1E6D7CAF"/>
    <w:rsid w:val="1E923DB2"/>
    <w:rsid w:val="1F7248D2"/>
    <w:rsid w:val="1FC4521F"/>
    <w:rsid w:val="219C0C9A"/>
    <w:rsid w:val="21F4028B"/>
    <w:rsid w:val="22E24C9F"/>
    <w:rsid w:val="22F22DD4"/>
    <w:rsid w:val="23082EB5"/>
    <w:rsid w:val="23171D2C"/>
    <w:rsid w:val="24502B23"/>
    <w:rsid w:val="25AE400B"/>
    <w:rsid w:val="26DF71D2"/>
    <w:rsid w:val="273374C3"/>
    <w:rsid w:val="27363334"/>
    <w:rsid w:val="27765E26"/>
    <w:rsid w:val="28E100AF"/>
    <w:rsid w:val="2BF0790F"/>
    <w:rsid w:val="2C4A407F"/>
    <w:rsid w:val="2DD07ADB"/>
    <w:rsid w:val="2E06362C"/>
    <w:rsid w:val="2E3834A7"/>
    <w:rsid w:val="2F5E5BD0"/>
    <w:rsid w:val="3004276C"/>
    <w:rsid w:val="302474C8"/>
    <w:rsid w:val="313308E4"/>
    <w:rsid w:val="315025A5"/>
    <w:rsid w:val="31854205"/>
    <w:rsid w:val="31DB66C2"/>
    <w:rsid w:val="32AD11CA"/>
    <w:rsid w:val="33317287"/>
    <w:rsid w:val="335C4742"/>
    <w:rsid w:val="33B007C4"/>
    <w:rsid w:val="340F388A"/>
    <w:rsid w:val="34866527"/>
    <w:rsid w:val="35796825"/>
    <w:rsid w:val="3715196E"/>
    <w:rsid w:val="37AC1E3B"/>
    <w:rsid w:val="37BC7885"/>
    <w:rsid w:val="39606936"/>
    <w:rsid w:val="3B1167E8"/>
    <w:rsid w:val="3B44206B"/>
    <w:rsid w:val="3C472860"/>
    <w:rsid w:val="3CF243E5"/>
    <w:rsid w:val="3D620D36"/>
    <w:rsid w:val="3DEF5C1E"/>
    <w:rsid w:val="3E7F172F"/>
    <w:rsid w:val="3EAB41B0"/>
    <w:rsid w:val="40505EDE"/>
    <w:rsid w:val="409929F8"/>
    <w:rsid w:val="41A96CD7"/>
    <w:rsid w:val="432F47B6"/>
    <w:rsid w:val="43C95804"/>
    <w:rsid w:val="44026223"/>
    <w:rsid w:val="44076B47"/>
    <w:rsid w:val="442C7152"/>
    <w:rsid w:val="455E024A"/>
    <w:rsid w:val="45654104"/>
    <w:rsid w:val="45C47818"/>
    <w:rsid w:val="46F012F9"/>
    <w:rsid w:val="47235525"/>
    <w:rsid w:val="47C50090"/>
    <w:rsid w:val="48CB0C45"/>
    <w:rsid w:val="48DC7D87"/>
    <w:rsid w:val="49842B82"/>
    <w:rsid w:val="49883FFC"/>
    <w:rsid w:val="4A2075D6"/>
    <w:rsid w:val="4A623DEB"/>
    <w:rsid w:val="4B584CBC"/>
    <w:rsid w:val="4B7079F0"/>
    <w:rsid w:val="4B966E7B"/>
    <w:rsid w:val="4CE61541"/>
    <w:rsid w:val="4D361AC0"/>
    <w:rsid w:val="4E1A4EAE"/>
    <w:rsid w:val="4EB91DBD"/>
    <w:rsid w:val="50181A86"/>
    <w:rsid w:val="501E24A7"/>
    <w:rsid w:val="50CE78B3"/>
    <w:rsid w:val="520D74FB"/>
    <w:rsid w:val="53097E97"/>
    <w:rsid w:val="532A4E6D"/>
    <w:rsid w:val="550B5550"/>
    <w:rsid w:val="55123D37"/>
    <w:rsid w:val="576A0C54"/>
    <w:rsid w:val="57974711"/>
    <w:rsid w:val="581E33EA"/>
    <w:rsid w:val="58464EF3"/>
    <w:rsid w:val="58AE63FA"/>
    <w:rsid w:val="58B95B77"/>
    <w:rsid w:val="58E7452B"/>
    <w:rsid w:val="592D5D07"/>
    <w:rsid w:val="59B61F2F"/>
    <w:rsid w:val="5A6D3AF3"/>
    <w:rsid w:val="5A7F7ED1"/>
    <w:rsid w:val="5B795B1A"/>
    <w:rsid w:val="5BEE0BAB"/>
    <w:rsid w:val="5BFD5BB8"/>
    <w:rsid w:val="5CA906D4"/>
    <w:rsid w:val="5D0F2FE0"/>
    <w:rsid w:val="5D1E18E2"/>
    <w:rsid w:val="5E19539A"/>
    <w:rsid w:val="5E2F22B0"/>
    <w:rsid w:val="5E821CF6"/>
    <w:rsid w:val="5F4840FB"/>
    <w:rsid w:val="5FC307D6"/>
    <w:rsid w:val="62167482"/>
    <w:rsid w:val="62724E61"/>
    <w:rsid w:val="62A8780E"/>
    <w:rsid w:val="62AD0B52"/>
    <w:rsid w:val="62D77009"/>
    <w:rsid w:val="6373225F"/>
    <w:rsid w:val="643A6699"/>
    <w:rsid w:val="64C1045C"/>
    <w:rsid w:val="65133A87"/>
    <w:rsid w:val="65F90027"/>
    <w:rsid w:val="66424956"/>
    <w:rsid w:val="66925AD1"/>
    <w:rsid w:val="66E856F1"/>
    <w:rsid w:val="67CD255D"/>
    <w:rsid w:val="67D30150"/>
    <w:rsid w:val="68152550"/>
    <w:rsid w:val="68516FF1"/>
    <w:rsid w:val="6897562C"/>
    <w:rsid w:val="6B33139A"/>
    <w:rsid w:val="6CAC4E12"/>
    <w:rsid w:val="6E615BFD"/>
    <w:rsid w:val="6E797724"/>
    <w:rsid w:val="6E9D5013"/>
    <w:rsid w:val="6F624F5B"/>
    <w:rsid w:val="71B072DE"/>
    <w:rsid w:val="71CB0C0B"/>
    <w:rsid w:val="71D00728"/>
    <w:rsid w:val="731C3CD0"/>
    <w:rsid w:val="73615195"/>
    <w:rsid w:val="737F2A96"/>
    <w:rsid w:val="73A330CC"/>
    <w:rsid w:val="74543AA3"/>
    <w:rsid w:val="777C32DE"/>
    <w:rsid w:val="77BD38D4"/>
    <w:rsid w:val="77CB499F"/>
    <w:rsid w:val="796E5F2A"/>
    <w:rsid w:val="7B502135"/>
    <w:rsid w:val="7B6C52B2"/>
    <w:rsid w:val="7CA108F1"/>
    <w:rsid w:val="7D052701"/>
    <w:rsid w:val="7DA4016C"/>
    <w:rsid w:val="7EB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autoRedefine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01、普通正文"/>
    <w:autoRedefine/>
    <w:qFormat/>
    <w:uiPriority w:val="0"/>
    <w:pPr>
      <w:widowControl w:val="0"/>
      <w:tabs>
        <w:tab w:val="left" w:pos="0"/>
      </w:tabs>
      <w:wordWrap w:val="0"/>
      <w:topLinePunct/>
      <w:adjustRightInd w:val="0"/>
      <w:snapToGrid w:val="0"/>
      <w:spacing w:after="0" w:line="440" w:lineRule="exact"/>
      <w:jc w:val="left"/>
    </w:pPr>
    <w:rPr>
      <w:rFonts w:ascii="宋体" w:hAnsi="宋体" w:eastAsia="宋体" w:cstheme="minorBidi"/>
      <w:snapToGrid w:val="0"/>
      <w:kern w:val="2"/>
      <w:sz w:val="24"/>
      <w:szCs w:val="24"/>
      <w:lang w:val="en-US" w:eastAsia="zh-CN" w:bidi="ar-SA"/>
    </w:r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2262</Words>
  <Characters>2421</Characters>
  <Lines>0</Lines>
  <Paragraphs>0</Paragraphs>
  <TotalTime>5</TotalTime>
  <ScaleCrop>false</ScaleCrop>
  <LinksUpToDate>false</LinksUpToDate>
  <CharactersWithSpaces>2485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2022-12-05T01:24:00Z</dcterms:created>
  <dc:creator>雨夜</dc:creator>
  <cp:lastModifiedBy> ～彩霞</cp:lastModifiedBy>
  <cp:lastPrinted>2025-07-07T03:21:00Z</cp:lastPrinted>
  <dcterms:modified xsi:type="dcterms:W3CDTF">2025-07-07T06:21:48Z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DCD6CF9FBCBD4A3081C0AEDB91B1B9E9_13</vt:lpwstr>
  </property>
  <property fmtid="{D5CDD505-2E9C-101B-9397-08002B2CF9AE}" pid="4" name="KSOTemplateDocerSaveRecord">
    <vt:lpwstr>eyJoZGlkIjoiNTYwNjYwMzE0NDA3MTFlMWJmMDJlMjI3N2ZkN2I0OTEiLCJ1c2VySWQiOiIzODgwMjU5MjUifQ==</vt:lpwstr>
  </property>
</Properties>
</file>